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F01BF2" w:rsidTr="00F01BF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8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830"/>
            </w:tblGrid>
            <w:tr w:rsidR="00F01BF2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30"/>
                  </w:tblGrid>
                  <w:tr w:rsidR="00F01BF2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1BF2" w:rsidRDefault="00F01BF2">
                        <w:pPr>
                          <w:spacing w:before="75"/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</w:pPr>
                        <w:hyperlink r:id="rId5" w:history="1">
                          <w:r>
                            <w:rPr>
                              <w:rStyle w:val="Hyperlink"/>
                              <w:rFonts w:ascii="Calibri" w:hAnsi="Calibri"/>
                              <w:sz w:val="23"/>
                              <w:szCs w:val="23"/>
                            </w:rPr>
                            <w:t>Bekijk de online versie in uw browser</w:t>
                          </w:r>
                        </w:hyperlink>
                        <w:r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:rsidR="00F01BF2" w:rsidRDefault="00F01BF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01BF2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30"/>
                  </w:tblGrid>
                  <w:tr w:rsidR="00F01BF2">
                    <w:trPr>
                      <w:jc w:val="center"/>
                    </w:trPr>
                    <w:tc>
                      <w:tcPr>
                        <w:tcW w:w="7800" w:type="dxa"/>
                        <w:vAlign w:val="center"/>
                        <w:hideMark/>
                      </w:tcPr>
                      <w:p w:rsidR="00F01BF2" w:rsidRDefault="00F01BF2">
                        <w:pPr>
                          <w:spacing w:after="375"/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libri" w:hAnsi="Calibri"/>
                            <w:noProof/>
                            <w:color w:val="464646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4953000" cy="523875"/>
                              <wp:effectExtent l="19050" t="0" r="0" b="0"/>
                              <wp:docPr id="1" name="Afbeelding 1" descr="Radboudum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adboudum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1BF2" w:rsidRDefault="00F01BF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01BF2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"/>
                    <w:gridCol w:w="7228"/>
                    <w:gridCol w:w="376"/>
                  </w:tblGrid>
                  <w:tr w:rsidR="00F01BF2">
                    <w:trPr>
                      <w:trHeight w:val="225"/>
                      <w:jc w:val="center"/>
                    </w:trPr>
                    <w:tc>
                      <w:tcPr>
                        <w:tcW w:w="7800" w:type="dxa"/>
                        <w:gridSpan w:val="3"/>
                        <w:shd w:val="clear" w:color="auto" w:fill="00AFDC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01BF2">
                    <w:trPr>
                      <w:trHeight w:val="450"/>
                      <w:jc w:val="center"/>
                    </w:trPr>
                    <w:tc>
                      <w:tcPr>
                        <w:tcW w:w="225" w:type="dxa"/>
                        <w:vMerge w:val="restart"/>
                        <w:shd w:val="clear" w:color="auto" w:fill="00AFDC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0" w:type="dxa"/>
                        <w:shd w:val="clear" w:color="auto" w:fill="00AFDC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ascii="Calibri" w:hAnsi="Calibri"/>
                            <w:color w:val="FFFFFF"/>
                            <w:sz w:val="23"/>
                            <w:szCs w:val="23"/>
                          </w:rPr>
                        </w:pPr>
                        <w:r>
                          <w:rPr>
                            <w:rStyle w:val="header"/>
                            <w:sz w:val="53"/>
                            <w:szCs w:val="53"/>
                          </w:rPr>
                          <w:t>Neuroanatomie, hands-on snijzaalcursus</w:t>
                        </w:r>
                        <w:r>
                          <w:rPr>
                            <w:rFonts w:ascii="Calibri" w:hAnsi="Calibri"/>
                            <w:color w:val="FFFFFF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5" w:type="dxa"/>
                        <w:vMerge w:val="restart"/>
                        <w:shd w:val="clear" w:color="auto" w:fill="00AFDC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01BF2">
                    <w:trPr>
                      <w:trHeight w:val="450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0" w:type="dxa"/>
                        <w:shd w:val="clear" w:color="auto" w:fill="00AFDC"/>
                        <w:vAlign w:val="bottom"/>
                        <w:hideMark/>
                      </w:tcPr>
                      <w:p w:rsidR="00F01BF2" w:rsidRDefault="00F01BF2">
                        <w:pPr>
                          <w:rPr>
                            <w:rFonts w:ascii="Calibri" w:hAnsi="Calibri"/>
                            <w:color w:val="FFFFFF"/>
                            <w:sz w:val="23"/>
                            <w:szCs w:val="23"/>
                          </w:rPr>
                        </w:pPr>
                        <w:r>
                          <w:rPr>
                            <w:rStyle w:val="date"/>
                            <w:sz w:val="23"/>
                            <w:szCs w:val="23"/>
                          </w:rPr>
                          <w:t>Woensdagmiddag 31 mei, 21 juni, 28 juni en 5 juli 2017</w:t>
                        </w:r>
                        <w:r>
                          <w:rPr>
                            <w:rFonts w:ascii="Calibri" w:hAnsi="Calibri"/>
                            <w:color w:val="FFFFFF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Calibri" w:hAnsi="Calibri"/>
                            <w:color w:val="FFFFFF"/>
                            <w:sz w:val="23"/>
                            <w:szCs w:val="23"/>
                          </w:rPr>
                          <w:br/>
                        </w:r>
                        <w:hyperlink r:id="rId7" w:tgtFrame="_blank" w:history="1">
                          <w:r>
                            <w:rPr>
                              <w:rStyle w:val="Hyperlink"/>
                              <w:rFonts w:ascii="Calibri" w:hAnsi="Calibri"/>
                              <w:color w:val="FFFFFF"/>
                              <w:sz w:val="23"/>
                              <w:szCs w:val="23"/>
                            </w:rPr>
                            <w:t>Inschrijven</w:t>
                          </w:r>
                        </w:hyperlink>
                        <w:r>
                          <w:rPr>
                            <w:rFonts w:ascii="Calibri" w:hAnsi="Calibri"/>
                            <w:color w:val="FFFFFF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01BF2">
                    <w:trPr>
                      <w:trHeight w:val="225"/>
                      <w:jc w:val="center"/>
                    </w:trPr>
                    <w:tc>
                      <w:tcPr>
                        <w:tcW w:w="7800" w:type="dxa"/>
                        <w:gridSpan w:val="3"/>
                        <w:shd w:val="clear" w:color="auto" w:fill="00AFDC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01BF2">
                    <w:trPr>
                      <w:trHeight w:val="375"/>
                      <w:jc w:val="center"/>
                    </w:trPr>
                    <w:tc>
                      <w:tcPr>
                        <w:tcW w:w="7800" w:type="dxa"/>
                        <w:gridSpan w:val="3"/>
                        <w:shd w:val="clear" w:color="auto" w:fill="FFFFFF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01BF2" w:rsidRDefault="00F01BF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01BF2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30"/>
                  </w:tblGrid>
                  <w:tr w:rsidR="00F01BF2">
                    <w:trPr>
                      <w:jc w:val="center"/>
                    </w:trPr>
                    <w:tc>
                      <w:tcPr>
                        <w:tcW w:w="7800" w:type="dxa"/>
                        <w:shd w:val="clear" w:color="auto" w:fill="FFFFFF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01BF2" w:rsidRDefault="00F01BF2">
                  <w:pPr>
                    <w:jc w:val="center"/>
                    <w:rPr>
                      <w:rFonts w:ascii="Calibri" w:hAnsi="Calibri"/>
                      <w:vanish/>
                      <w:color w:val="464646"/>
                      <w:sz w:val="23"/>
                      <w:szCs w:val="23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30"/>
                  </w:tblGrid>
                  <w:tr w:rsidR="00F01BF2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noProof/>
                            <w:color w:val="00AFDC"/>
                            <w:sz w:val="35"/>
                            <w:szCs w:val="35"/>
                          </w:rPr>
                          <w:drawing>
                            <wp:inline distT="0" distB="0" distL="0" distR="0">
                              <wp:extent cx="1905000" cy="1419225"/>
                              <wp:effectExtent l="19050" t="0" r="0" b="0"/>
                              <wp:docPr id="2" name="Afbeelding 2" descr="https://gallery.mailchimp.com/fce67ea45d2705ea1f2aa78b9/images/3af78c83-f353-4b9d-a51f-efe79a12d34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gallery.mailchimp.com/fce67ea45d2705ea1f2aa78b9/images/3af78c83-f353-4b9d-a51f-efe79a12d34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419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  <w:t>In deze hands-on snijcursus Neuroanatomie ontwikkelt u op een praktische wijze uw anatomische kennis en diepgang over de onderlinge relaties, structuren en verbindingen van het menselijk brein.</w:t>
                        </w:r>
                        <w:r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  <w:br/>
                          <w:t>Onder leiding van gerenommeerde neuroanatomen zal praktijkonderwijs worden gegeven waarbij u aan de hand van een handleiding zelfstandig dissecties zal uitvoeren op het menselijk brein. </w:t>
                        </w:r>
                        <w:r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  <w:br/>
                          <w:t xml:space="preserve">De volgende onderwerpen komen aan bod: </w:t>
                        </w:r>
                      </w:p>
                      <w:p w:rsidR="00F01BF2" w:rsidRDefault="00F01BF2" w:rsidP="00F01BF2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/>
                          <w:rPr>
                            <w:rFonts w:ascii="Calibri" w:eastAsia="Times New Roman" w:hAnsi="Calibri"/>
                            <w:color w:val="46464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464646"/>
                            <w:sz w:val="23"/>
                            <w:szCs w:val="23"/>
                          </w:rPr>
                          <w:t>Cerebrovasculaire ziekten</w:t>
                        </w:r>
                      </w:p>
                      <w:p w:rsidR="00F01BF2" w:rsidRDefault="00F01BF2" w:rsidP="00F01BF2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/>
                          <w:rPr>
                            <w:rFonts w:ascii="Calibri" w:eastAsia="Times New Roman" w:hAnsi="Calibri"/>
                            <w:color w:val="46464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464646"/>
                            <w:sz w:val="23"/>
                            <w:szCs w:val="23"/>
                          </w:rPr>
                          <w:t>Functionele neuroanatomie van psychiatrische stoornissen</w:t>
                        </w:r>
                      </w:p>
                      <w:p w:rsidR="00F01BF2" w:rsidRDefault="00F01BF2" w:rsidP="00F01BF2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/>
                          <w:rPr>
                            <w:rFonts w:ascii="Calibri" w:eastAsia="Times New Roman" w:hAnsi="Calibri"/>
                            <w:color w:val="46464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464646"/>
                            <w:sz w:val="23"/>
                            <w:szCs w:val="23"/>
                          </w:rPr>
                          <w:t>Signaalafwijkenede basale kernen</w:t>
                        </w:r>
                      </w:p>
                      <w:p w:rsidR="00F01BF2" w:rsidRDefault="00F01BF2" w:rsidP="00F01BF2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/>
                          <w:rPr>
                            <w:rFonts w:ascii="Calibri" w:eastAsia="Times New Roman" w:hAnsi="Calibri"/>
                            <w:color w:val="46464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464646"/>
                            <w:sz w:val="23"/>
                            <w:szCs w:val="23"/>
                          </w:rPr>
                          <w:t>Het diepe veneuze systeem: anatomie en chirurgische implicaties</w:t>
                        </w:r>
                      </w:p>
                      <w:p w:rsidR="00F01BF2" w:rsidRDefault="00F01BF2">
                        <w:pPr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Style w:val="title1"/>
                            <w:sz w:val="35"/>
                            <w:szCs w:val="35"/>
                          </w:rPr>
                          <w:t>Accreditatie</w:t>
                        </w:r>
                        <w:r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  <w:br/>
                          <w:t>Accreditatie wordt aangevraagd bij de NVvP, NVN, NVvN en NVvR.</w:t>
                        </w:r>
                        <w:r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  <w:br/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Calibri" w:hAnsi="Calibri"/>
                              <w:sz w:val="23"/>
                              <w:szCs w:val="23"/>
                            </w:rPr>
                            <w:t>Inschrijven en meer informatie</w:t>
                          </w:r>
                        </w:hyperlink>
                      </w:p>
                    </w:tc>
                  </w:tr>
                  <w:tr w:rsidR="00F01BF2">
                    <w:trPr>
                      <w:trHeight w:val="375"/>
                      <w:jc w:val="center"/>
                    </w:trPr>
                    <w:tc>
                      <w:tcPr>
                        <w:tcW w:w="7800" w:type="dxa"/>
                        <w:shd w:val="clear" w:color="auto" w:fill="FFFFFF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01BF2" w:rsidRDefault="00F01BF2">
                  <w:pPr>
                    <w:jc w:val="center"/>
                  </w:pPr>
                </w:p>
              </w:tc>
            </w:tr>
            <w:tr w:rsidR="00F01BF2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30"/>
                  </w:tblGrid>
                  <w:tr w:rsidR="00F01BF2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libri" w:hAnsi="Calibri"/>
                            <w:noProof/>
                            <w:color w:val="464646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4953000" cy="19050"/>
                              <wp:effectExtent l="19050" t="0" r="0" b="0"/>
                              <wp:docPr id="3" name="Afbeelding 3" descr="Divid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ivid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1BF2">
                    <w:trPr>
                      <w:trHeight w:val="375"/>
                      <w:jc w:val="center"/>
                    </w:trPr>
                    <w:tc>
                      <w:tcPr>
                        <w:tcW w:w="7800" w:type="dxa"/>
                        <w:shd w:val="clear" w:color="auto" w:fill="FFFFFF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01BF2" w:rsidRDefault="00F01BF2">
                  <w:pPr>
                    <w:jc w:val="center"/>
                    <w:rPr>
                      <w:rFonts w:ascii="Calibri" w:hAnsi="Calibri"/>
                      <w:color w:val="464646"/>
                      <w:sz w:val="23"/>
                      <w:szCs w:val="23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65"/>
                    <w:gridCol w:w="301"/>
                    <w:gridCol w:w="3764"/>
                  </w:tblGrid>
                  <w:tr w:rsidR="00F01BF2">
                    <w:trPr>
                      <w:jc w:val="center"/>
                    </w:trPr>
                    <w:tc>
                      <w:tcPr>
                        <w:tcW w:w="3750" w:type="dxa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65"/>
                        </w:tblGrid>
                        <w:tr w:rsidR="00F01BF2">
                          <w:tc>
                            <w:tcPr>
                              <w:tcW w:w="3750" w:type="dxa"/>
                              <w:shd w:val="clear" w:color="auto" w:fill="F5F5F5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F01BF2" w:rsidRDefault="00F01BF2">
                              <w:pP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title1"/>
                                  <w:sz w:val="35"/>
                                  <w:szCs w:val="35"/>
                                </w:rPr>
                                <w:lastRenderedPageBreak/>
                                <w:t>Informatie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  <w:t>Bent u als AIOS / arts werkzaam bij het Radboudumc dan kunt u een voucher gebruiken bij uw inschrijving.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agenda-item-header"/>
                                  <w:sz w:val="23"/>
                                  <w:szCs w:val="23"/>
                                </w:rPr>
                                <w:t>Vragen?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  <w:t>Radboudumc Health Academy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  <w:t>Tamara Coolen, projectmedewerker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  <w:t>06 - 27 209 502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Calibri" w:hAnsi="Calibri"/>
                                    <w:sz w:val="23"/>
                                    <w:szCs w:val="23"/>
                                  </w:rPr>
                                  <w:t>tamara.coolen@radboudumc.nl </w:t>
                                </w:r>
                              </w:hyperlink>
                            </w:p>
                          </w:tc>
                        </w:tr>
                        <w:tr w:rsidR="00F01BF2">
                          <w:trPr>
                            <w:trHeight w:val="375"/>
                          </w:trPr>
                          <w:tc>
                            <w:tcPr>
                              <w:tcW w:w="3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01BF2" w:rsidRDefault="00F01BF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01BF2" w:rsidRDefault="00F01BF2">
                        <w:pPr>
                          <w:rPr>
                            <w:rFonts w:ascii="Calibri" w:hAnsi="Calibri"/>
                            <w:vanish/>
                            <w:color w:val="464646"/>
                            <w:sz w:val="23"/>
                            <w:szCs w:val="23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65"/>
                        </w:tblGrid>
                        <w:tr w:rsidR="00F01BF2">
                          <w:tc>
                            <w:tcPr>
                              <w:tcW w:w="3750" w:type="dxa"/>
                              <w:shd w:val="clear" w:color="auto" w:fill="F5F5F5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F01BF2" w:rsidRDefault="00F01BF2">
                              <w:pP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title1"/>
                                  <w:sz w:val="35"/>
                                  <w:szCs w:val="35"/>
                                </w:rPr>
                                <w:t>Sprekers / Instructeurs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  <w:t xml:space="preserve">  </w:t>
                              </w:r>
                            </w:p>
                            <w:p w:rsidR="00F01BF2" w:rsidRDefault="00F01BF2">
                              <w:pP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t>Dr. A.M. (Anne-Marie) Cappellen van Walsum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Nadruk"/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t>Universitair docent Anatomie Radboudumc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  <w:t>Dr. H. (Hans) Delye, MD, PhD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Nadruk"/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t>Pediatrisch neurochirurg Radboudumc – CWZ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  <w:t>             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  <w:t>Dr. A.J. (Amanda) Kiliaan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Nadruk"/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t>Universitair hoofddocent Anatomie Radboudumc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  <w:t>Prof. Dr. T.L. (Tamas) Kozicz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Nadruk"/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t>Hoogleraar / afdelingshoofd Anatomie Radboudumc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  <w:t>F.J.A. (Anton) Meijer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Nadruk"/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t>Neuroradioloog Radboudumc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Nadruk"/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t> 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  <w:t>Prof. Dr. I. (Indira) Tendolkar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Nadruk"/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t>Hoofddocent cognitieve psychiatrie Radboudumc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  <w:t>Dr. E. (Edo) Richard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Nadruk"/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t>Neuroloog Radboudumc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F01BF2">
                          <w:trPr>
                            <w:trHeight w:val="375"/>
                          </w:trPr>
                          <w:tc>
                            <w:tcPr>
                              <w:tcW w:w="3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01BF2" w:rsidRDefault="00F01BF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01BF2" w:rsidRDefault="00F01BF2"/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50" w:type="dxa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64"/>
                        </w:tblGrid>
                        <w:tr w:rsidR="00F01BF2">
                          <w:tc>
                            <w:tcPr>
                              <w:tcW w:w="3750" w:type="dxa"/>
                              <w:shd w:val="clear" w:color="auto" w:fill="00AFDC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F01BF2" w:rsidRDefault="00F01BF2">
                              <w:pPr>
                                <w:rPr>
                                  <w:rFonts w:ascii="Calibri" w:hAnsi="Calibri"/>
                                  <w:color w:val="FFFFFF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title3"/>
                                  <w:sz w:val="35"/>
                                  <w:szCs w:val="35"/>
                                </w:rPr>
                                <w:t>Doelgroepen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1"/>
                                  <w:szCs w:val="21"/>
                                </w:rPr>
                                <w:t>Deze cursus is bedoeld voor artsen en aios/anios psychiatrie, neurologie, (neuro)radiologie, neurochirurgie en revalidatiegeneeskunde.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3"/>
                                  <w:szCs w:val="23"/>
                                </w:rPr>
                                <w:br/>
                                <w:t>Deze hands-on cursus in de snijzaal bestaat uit 4 middagen en wordt afgesloten met een tentamen.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3"/>
                                  <w:szCs w:val="23"/>
                                </w:rPr>
                                <w:br/>
                                <w:t>De middagen bestaan uit: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3"/>
                                  <w:szCs w:val="23"/>
                                </w:rPr>
                                <w:br/>
                                <w:t>12.00 - Ontvangst met broodje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3"/>
                                  <w:szCs w:val="23"/>
                                </w:rPr>
                                <w:br/>
                                <w:t>12.30 - Voordracht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3"/>
                                  <w:szCs w:val="23"/>
                                </w:rPr>
                                <w:br/>
                                <w:t>13.30 - Snijzaal practicum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3"/>
                                  <w:szCs w:val="23"/>
                                </w:rPr>
                                <w:br/>
                                <w:t>17.00 - Afsluiting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3"/>
                                  <w:szCs w:val="23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  <w:tr w:rsidR="00F01BF2">
                          <w:trPr>
                            <w:trHeight w:val="375"/>
                          </w:trPr>
                          <w:tc>
                            <w:tcPr>
                              <w:tcW w:w="3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01BF2" w:rsidRDefault="00F01BF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01BF2" w:rsidRDefault="00F01BF2">
                        <w:pPr>
                          <w:rPr>
                            <w:rFonts w:ascii="Calibri" w:hAnsi="Calibri"/>
                            <w:vanish/>
                            <w:color w:val="464646"/>
                            <w:sz w:val="23"/>
                            <w:szCs w:val="23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64"/>
                        </w:tblGrid>
                        <w:tr w:rsidR="00F01BF2">
                          <w:tc>
                            <w:tcPr>
                              <w:tcW w:w="3750" w:type="dxa"/>
                              <w:vAlign w:val="center"/>
                              <w:hideMark/>
                            </w:tcPr>
                            <w:p w:rsidR="00F01BF2" w:rsidRDefault="00F01BF2">
                              <w:pP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title1"/>
                                  <w:sz w:val="35"/>
                                  <w:szCs w:val="35"/>
                                </w:rPr>
                                <w:t>Details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agenda-item-header"/>
                                  <w:sz w:val="23"/>
                                  <w:szCs w:val="23"/>
                                </w:rPr>
                                <w:t>Locatie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  <w:t>Radboudumc, Studiecentrum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  <w:t>Geert Grooteplein 21, Nijmegen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agenda-item-header"/>
                                  <w:sz w:val="23"/>
                                  <w:szCs w:val="23"/>
                                </w:rPr>
                                <w:t>Inschrijftarief: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F01BF2" w:rsidRDefault="00F01BF2" w:rsidP="00F01BF2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before="100" w:beforeAutospacing="1" w:after="100" w:afterAutospacing="1"/>
                                <w:rPr>
                                  <w:rFonts w:ascii="Calibri" w:eastAsia="Times New Roman" w:hAnsi="Calibri"/>
                                  <w:color w:val="464646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464646"/>
                                  <w:sz w:val="23"/>
                                  <w:szCs w:val="23"/>
                                </w:rPr>
                                <w:t>Artsen € 490,-</w:t>
                              </w:r>
                            </w:p>
                            <w:p w:rsidR="00F01BF2" w:rsidRDefault="00F01BF2" w:rsidP="00F01BF2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before="100" w:beforeAutospacing="1" w:after="100" w:afterAutospacing="1"/>
                                <w:rPr>
                                  <w:rFonts w:ascii="Calibri" w:eastAsia="Times New Roman" w:hAnsi="Calibri"/>
                                  <w:color w:val="464646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464646"/>
                                  <w:sz w:val="23"/>
                                  <w:szCs w:val="23"/>
                                </w:rPr>
                                <w:t>AIOS/ANIOS € 375,</w:t>
                              </w:r>
                            </w:p>
                            <w:p w:rsidR="00F01BF2" w:rsidRDefault="00F01BF2">
                              <w:pP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  <w:t>Onze algemene voorwaarden zijn van toepassing.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z w:val="23"/>
                                  <w:szCs w:val="23"/>
                                </w:rPr>
                                <w:br/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Calibri" w:hAnsi="Calibri"/>
                                    <w:sz w:val="23"/>
                                    <w:szCs w:val="23"/>
                                  </w:rPr>
                                  <w:t>Inschrijven</w:t>
                                </w:r>
                              </w:hyperlink>
                            </w:p>
                          </w:tc>
                        </w:tr>
                        <w:tr w:rsidR="00F01BF2">
                          <w:trPr>
                            <w:trHeight w:val="375"/>
                          </w:trPr>
                          <w:tc>
                            <w:tcPr>
                              <w:tcW w:w="3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01BF2" w:rsidRDefault="00F01BF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01BF2" w:rsidRDefault="00F01BF2"/>
                    </w:tc>
                  </w:tr>
                </w:tbl>
                <w:p w:rsidR="00F01BF2" w:rsidRDefault="00F01BF2">
                  <w:pPr>
                    <w:jc w:val="center"/>
                    <w:rPr>
                      <w:rFonts w:ascii="Calibri" w:hAnsi="Calibri"/>
                      <w:vanish/>
                      <w:color w:val="464646"/>
                      <w:sz w:val="23"/>
                      <w:szCs w:val="23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150"/>
                    <w:gridCol w:w="420"/>
                    <w:gridCol w:w="150"/>
                    <w:gridCol w:w="420"/>
                    <w:gridCol w:w="4320"/>
                    <w:gridCol w:w="1950"/>
                  </w:tblGrid>
                  <w:tr w:rsidR="00F01BF2">
                    <w:trPr>
                      <w:trHeight w:val="30"/>
                      <w:jc w:val="center"/>
                    </w:trPr>
                    <w:tc>
                      <w:tcPr>
                        <w:tcW w:w="7800" w:type="dxa"/>
                        <w:gridSpan w:val="7"/>
                        <w:vAlign w:val="center"/>
                        <w:hideMark/>
                      </w:tcPr>
                      <w:p w:rsidR="00F01BF2" w:rsidRDefault="00F01BF2">
                        <w:pPr>
                          <w:spacing w:line="30" w:lineRule="atLeast"/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libri" w:hAnsi="Calibri"/>
                            <w:noProof/>
                            <w:color w:val="464646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4953000" cy="19050"/>
                              <wp:effectExtent l="19050" t="0" r="0" b="0"/>
                              <wp:docPr id="4" name="Afbeelding 4" descr="Divid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Divid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1BF2">
                    <w:trPr>
                      <w:trHeight w:val="225"/>
                      <w:jc w:val="center"/>
                    </w:trPr>
                    <w:tc>
                      <w:tcPr>
                        <w:tcW w:w="7800" w:type="dxa"/>
                        <w:gridSpan w:val="7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01BF2">
                    <w:trPr>
                      <w:jc w:val="center"/>
                    </w:trPr>
                    <w:tc>
                      <w:tcPr>
                        <w:tcW w:w="5895" w:type="dxa"/>
                        <w:gridSpan w:val="6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</w:pPr>
                        <w:r>
                          <w:rPr>
                            <w:rStyle w:val="disclaimer"/>
                            <w:sz w:val="15"/>
                            <w:szCs w:val="15"/>
                          </w:rPr>
                          <w:t xml:space="preserve">© Radboudumc PAO Heyendael Geert Grooteplein 10 Nijmegen, 6525 GE Netherlands </w:t>
                        </w:r>
                        <w:r>
                          <w:rPr>
                            <w:rFonts w:ascii="Calibri" w:hAnsi="Calibri"/>
                            <w:color w:val="464646"/>
                            <w:sz w:val="15"/>
                            <w:szCs w:val="15"/>
                          </w:rPr>
                          <w:br/>
                        </w:r>
                        <w:hyperlink r:id="rId14" w:history="1">
                          <w:r>
                            <w:rPr>
                              <w:rStyle w:val="Hyperlink"/>
                              <w:rFonts w:ascii="Calibri" w:hAnsi="Calibri"/>
                              <w:sz w:val="15"/>
                              <w:szCs w:val="15"/>
                            </w:rPr>
                            <w:t>Unsubscribe from this list.</w:t>
                          </w:r>
                        </w:hyperlink>
                      </w:p>
                    </w:tc>
                    <w:tc>
                      <w:tcPr>
                        <w:tcW w:w="1905" w:type="dxa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01BF2">
                    <w:trPr>
                      <w:trHeight w:val="90"/>
                      <w:jc w:val="center"/>
                    </w:trPr>
                    <w:tc>
                      <w:tcPr>
                        <w:tcW w:w="5895" w:type="dxa"/>
                        <w:gridSpan w:val="6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05" w:type="dxa"/>
                        <w:vMerge w:val="restart"/>
                        <w:vAlign w:val="center"/>
                        <w:hideMark/>
                      </w:tcPr>
                      <w:p w:rsidR="00F01BF2" w:rsidRDefault="00F01BF2">
                        <w:pPr>
                          <w:spacing w:line="90" w:lineRule="atLeast"/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libri" w:hAnsi="Calibri"/>
                            <w:noProof/>
                            <w:color w:val="464646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1209675" cy="533400"/>
                              <wp:effectExtent l="19050" t="0" r="9525" b="0"/>
                              <wp:docPr id="5" name="Afbeelding 5" descr="Radboudumc wap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Radboudumc wap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1BF2">
                    <w:trPr>
                      <w:jc w:val="center"/>
                    </w:trPr>
                    <w:tc>
                      <w:tcPr>
                        <w:tcW w:w="375" w:type="dxa"/>
                        <w:hideMark/>
                      </w:tcPr>
                      <w:p w:rsidR="00F01BF2" w:rsidRDefault="00F01BF2">
                        <w:pPr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libri" w:hAnsi="Calibri"/>
                            <w:noProof/>
                            <w:color w:val="00AFDC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238125" cy="238125"/>
                              <wp:effectExtent l="19050" t="0" r="9525" b="0"/>
                              <wp:docPr id="6" name="Afbeelding 6" descr="Facebook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hideMark/>
                      </w:tcPr>
                      <w:p w:rsidR="00F01BF2" w:rsidRDefault="00F01BF2">
                        <w:pPr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libri" w:hAnsi="Calibri"/>
                            <w:noProof/>
                            <w:color w:val="00AFDC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238125" cy="238125"/>
                              <wp:effectExtent l="19050" t="0" r="9525" b="0"/>
                              <wp:docPr id="7" name="Afbeelding 7" descr="Twitter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Twit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hideMark/>
                      </w:tcPr>
                      <w:p w:rsidR="00F01BF2" w:rsidRDefault="00F01BF2">
                        <w:pPr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libri" w:hAnsi="Calibri"/>
                            <w:noProof/>
                            <w:color w:val="00AFDC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238125" cy="238125"/>
                              <wp:effectExtent l="19050" t="0" r="9525" b="0"/>
                              <wp:docPr id="8" name="Afbeelding 8" descr="Youtube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Youtub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70" w:type="dxa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F01BF2">
                    <w:trPr>
                      <w:jc w:val="center"/>
                    </w:trPr>
                    <w:tc>
                      <w:tcPr>
                        <w:tcW w:w="5895" w:type="dxa"/>
                        <w:gridSpan w:val="6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ascii="Calibri" w:hAnsi="Calibri"/>
                            <w:color w:val="464646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F01BF2">
                    <w:trPr>
                      <w:jc w:val="center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70" w:type="dxa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05" w:type="dxa"/>
                        <w:vAlign w:val="center"/>
                        <w:hideMark/>
                      </w:tcPr>
                      <w:p w:rsidR="00F01BF2" w:rsidRDefault="00F01BF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01BF2" w:rsidRDefault="00F01BF2">
                  <w:pPr>
                    <w:jc w:val="center"/>
                  </w:pPr>
                </w:p>
              </w:tc>
            </w:tr>
          </w:tbl>
          <w:p w:rsidR="00F01BF2" w:rsidRDefault="00F01BF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67154" w:rsidRDefault="00367154"/>
    <w:sectPr w:rsidR="00367154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6097AF2"/>
    <w:multiLevelType w:val="multilevel"/>
    <w:tmpl w:val="DC44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A4E21"/>
    <w:multiLevelType w:val="multilevel"/>
    <w:tmpl w:val="177C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1BF2"/>
    <w:rsid w:val="00000CE3"/>
    <w:rsid w:val="00033012"/>
    <w:rsid w:val="000B59F6"/>
    <w:rsid w:val="00102119"/>
    <w:rsid w:val="002376F0"/>
    <w:rsid w:val="003331C2"/>
    <w:rsid w:val="00366201"/>
    <w:rsid w:val="00367154"/>
    <w:rsid w:val="00416411"/>
    <w:rsid w:val="00460DAA"/>
    <w:rsid w:val="00524D7E"/>
    <w:rsid w:val="005B5BEE"/>
    <w:rsid w:val="005D3E37"/>
    <w:rsid w:val="006408E2"/>
    <w:rsid w:val="00764D7A"/>
    <w:rsid w:val="00767D43"/>
    <w:rsid w:val="007F1CD0"/>
    <w:rsid w:val="0083260A"/>
    <w:rsid w:val="00877C65"/>
    <w:rsid w:val="008A54A1"/>
    <w:rsid w:val="009D114F"/>
    <w:rsid w:val="00AA69D3"/>
    <w:rsid w:val="00AE3651"/>
    <w:rsid w:val="00AE5AC7"/>
    <w:rsid w:val="00B844E4"/>
    <w:rsid w:val="00BE5E4F"/>
    <w:rsid w:val="00D354F6"/>
    <w:rsid w:val="00D367B3"/>
    <w:rsid w:val="00D704D7"/>
    <w:rsid w:val="00E71481"/>
    <w:rsid w:val="00EA468F"/>
    <w:rsid w:val="00EF1785"/>
    <w:rsid w:val="00F01BF2"/>
    <w:rsid w:val="00FD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1BF2"/>
    <w:rPr>
      <w:rFonts w:eastAsiaTheme="minorHAnsi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character" w:styleId="Hyperlink">
    <w:name w:val="Hyperlink"/>
    <w:basedOn w:val="Standaardalinea-lettertype"/>
    <w:uiPriority w:val="99"/>
    <w:semiHidden/>
    <w:unhideWhenUsed/>
    <w:rsid w:val="00F01BF2"/>
    <w:rPr>
      <w:color w:val="00AFDC"/>
      <w:u w:val="single"/>
    </w:rPr>
  </w:style>
  <w:style w:type="character" w:customStyle="1" w:styleId="date">
    <w:name w:val="date"/>
    <w:basedOn w:val="Standaardalinea-lettertype"/>
    <w:rsid w:val="00F01BF2"/>
    <w:rPr>
      <w:rFonts w:ascii="Calibri" w:hAnsi="Calibri" w:hint="default"/>
      <w:i w:val="0"/>
      <w:iCs w:val="0"/>
      <w:color w:val="FFFFFF"/>
      <w:spacing w:val="0"/>
    </w:rPr>
  </w:style>
  <w:style w:type="character" w:customStyle="1" w:styleId="disclaimer">
    <w:name w:val="disclaimer"/>
    <w:basedOn w:val="Standaardalinea-lettertype"/>
    <w:rsid w:val="00F01BF2"/>
    <w:rPr>
      <w:rFonts w:ascii="Calibri" w:hAnsi="Calibri" w:hint="default"/>
      <w:i w:val="0"/>
      <w:iCs w:val="0"/>
      <w:color w:val="464646"/>
      <w:spacing w:val="0"/>
    </w:rPr>
  </w:style>
  <w:style w:type="character" w:customStyle="1" w:styleId="header">
    <w:name w:val="header"/>
    <w:basedOn w:val="Standaardalinea-lettertype"/>
    <w:rsid w:val="00F01BF2"/>
    <w:rPr>
      <w:rFonts w:ascii="Calibri" w:hAnsi="Calibri" w:hint="default"/>
      <w:b w:val="0"/>
      <w:bCs w:val="0"/>
      <w:i w:val="0"/>
      <w:iCs w:val="0"/>
      <w:color w:val="FFFFFF"/>
      <w:spacing w:val="0"/>
    </w:rPr>
  </w:style>
  <w:style w:type="character" w:customStyle="1" w:styleId="agenda-item-header">
    <w:name w:val="agenda-item-header"/>
    <w:basedOn w:val="Standaardalinea-lettertype"/>
    <w:rsid w:val="00F01BF2"/>
    <w:rPr>
      <w:rFonts w:ascii="Calibri" w:hAnsi="Calibri" w:hint="default"/>
      <w:b/>
      <w:bCs/>
      <w:i w:val="0"/>
      <w:iCs w:val="0"/>
      <w:color w:val="00AFDC"/>
      <w:spacing w:val="0"/>
    </w:rPr>
  </w:style>
  <w:style w:type="character" w:customStyle="1" w:styleId="title1">
    <w:name w:val="title1"/>
    <w:basedOn w:val="Standaardalinea-lettertype"/>
    <w:rsid w:val="00F01BF2"/>
    <w:rPr>
      <w:rFonts w:ascii="Calibri" w:hAnsi="Calibri" w:hint="default"/>
      <w:b/>
      <w:bCs/>
      <w:i w:val="0"/>
      <w:iCs w:val="0"/>
      <w:color w:val="00AFDC"/>
      <w:spacing w:val="0"/>
    </w:rPr>
  </w:style>
  <w:style w:type="character" w:customStyle="1" w:styleId="title3">
    <w:name w:val="title3"/>
    <w:basedOn w:val="Standaardalinea-lettertype"/>
    <w:rsid w:val="00F01BF2"/>
    <w:rPr>
      <w:rFonts w:ascii="Calibri" w:hAnsi="Calibri" w:hint="default"/>
      <w:b/>
      <w:bCs/>
      <w:i w:val="0"/>
      <w:iCs w:val="0"/>
      <w:color w:val="FFFFFF"/>
      <w:spacing w:val="0"/>
    </w:rPr>
  </w:style>
  <w:style w:type="character" w:styleId="Nadruk">
    <w:name w:val="Emphasis"/>
    <w:basedOn w:val="Standaardalinea-lettertype"/>
    <w:uiPriority w:val="20"/>
    <w:qFormat/>
    <w:rsid w:val="00F01BF2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1B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1BF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http://twitter.com/radboudum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www.paoheyendael.nl/Radboud-Registratie?id=7653" TargetMode="External"/><Relationship Id="rId12" Type="http://schemas.openxmlformats.org/officeDocument/2006/relationships/hyperlink" Target="https://www.paoheyendael.nl/Radboud-Registratie?id=7653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facebook.com/radboudumc" TargetMode="External"/><Relationship Id="rId20" Type="http://schemas.openxmlformats.org/officeDocument/2006/relationships/hyperlink" Target="https://www.youtube.com/umcstradbou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amara.coolen@radboudumc.nl" TargetMode="External"/><Relationship Id="rId5" Type="http://schemas.openxmlformats.org/officeDocument/2006/relationships/hyperlink" Target="http://us3.campaign-archive2.com/?u=fce67ea45d2705ea1f2aa78b9&amp;id=ab94635a26&amp;e=" TargetMode="Externa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paoheyendael.nl/Radboud-Registratie?id=7653" TargetMode="External"/><Relationship Id="rId14" Type="http://schemas.openxmlformats.org/officeDocument/2006/relationships/hyperlink" Target="http://radboudumc.us3.list-manage.com/unsubscribe?u=fce67ea45d2705ea1f2aa78b9&amp;id=e15219dab1&amp;e=&amp;c=ab94635a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2464</Characters>
  <Application>Microsoft Office Word</Application>
  <DocSecurity>0</DocSecurity>
  <Lines>20</Lines>
  <Paragraphs>5</Paragraphs>
  <ScaleCrop>false</ScaleCrop>
  <Company>UMC St Radboud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z161152</dc:creator>
  <cp:lastModifiedBy>z161152</cp:lastModifiedBy>
  <cp:revision>1</cp:revision>
  <dcterms:created xsi:type="dcterms:W3CDTF">2017-02-06T10:16:00Z</dcterms:created>
  <dcterms:modified xsi:type="dcterms:W3CDTF">2017-02-06T10:16:00Z</dcterms:modified>
</cp:coreProperties>
</file>